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Brianne Dobson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ENGL 3640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Nathan Gorelick</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 xml:space="preserve">12/15/2014 </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i w:val="1"/>
          <w:sz w:val="24"/>
          <w:rtl w:val="0"/>
        </w:rPr>
        <w:t xml:space="preserve">Gulliver’s Travels: </w:t>
      </w:r>
      <w:r w:rsidDel="00000000" w:rsidR="00000000" w:rsidRPr="00000000">
        <w:rPr>
          <w:rFonts w:ascii="Times New Roman" w:cs="Times New Roman" w:eastAsia="Times New Roman" w:hAnsi="Times New Roman"/>
          <w:sz w:val="24"/>
          <w:rtl w:val="0"/>
        </w:rPr>
        <w:t xml:space="preserve">The Argument of Human Nature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rtl w:val="0"/>
        </w:rPr>
        <w:tab/>
        <w:t xml:space="preserve">Throughout Restoration and 18th Century British Literature, writers confront, grapple, and attempt to grasp ideals of human nature. In the texts written during the time of Enlightenment, authors emerged from the woodwork to create intellectual beginnings of political and religious discussion, primarily discussing the topic of our own human nature and whether or not our passions of love, lust, and desire, can be overcome and harnessed by reason, a prime example being Jonathan Swift’s </w:t>
      </w:r>
      <w:r w:rsidDel="00000000" w:rsidR="00000000" w:rsidRPr="00000000">
        <w:rPr>
          <w:rFonts w:ascii="Times New Roman" w:cs="Times New Roman" w:eastAsia="Times New Roman" w:hAnsi="Times New Roman"/>
          <w:i w:val="1"/>
          <w:sz w:val="24"/>
          <w:rtl w:val="0"/>
        </w:rPr>
        <w:t xml:space="preserve">Gulliver’s Travels</w:t>
      </w:r>
      <w:r w:rsidDel="00000000" w:rsidR="00000000" w:rsidRPr="00000000">
        <w:rPr>
          <w:rFonts w:ascii="Times New Roman" w:cs="Times New Roman" w:eastAsia="Times New Roman" w:hAnsi="Times New Roman"/>
          <w:sz w:val="24"/>
          <w:rtl w:val="0"/>
        </w:rPr>
        <w:t xml:space="preserve">.  Throughout the four books in </w:t>
      </w:r>
      <w:r w:rsidDel="00000000" w:rsidR="00000000" w:rsidRPr="00000000">
        <w:rPr>
          <w:rFonts w:ascii="Times New Roman" w:cs="Times New Roman" w:eastAsia="Times New Roman" w:hAnsi="Times New Roman"/>
          <w:i w:val="1"/>
          <w:sz w:val="24"/>
          <w:rtl w:val="0"/>
        </w:rPr>
        <w:t xml:space="preserve">Gulliver’s Travels, </w:t>
      </w:r>
      <w:r w:rsidDel="00000000" w:rsidR="00000000" w:rsidRPr="00000000">
        <w:rPr>
          <w:rFonts w:ascii="Times New Roman" w:cs="Times New Roman" w:eastAsia="Times New Roman" w:hAnsi="Times New Roman"/>
          <w:sz w:val="24"/>
          <w:rtl w:val="0"/>
        </w:rPr>
        <w:t xml:space="preserve">Jonathan Swift depicts four very different scenarios in which Gulliver finds himself emerged in question of human nature. </w:t>
      </w:r>
      <w:r w:rsidDel="00000000" w:rsidR="00000000" w:rsidRPr="00000000">
        <w:rPr>
          <w:rFonts w:ascii="Times New Roman" w:cs="Times New Roman" w:eastAsia="Times New Roman" w:hAnsi="Times New Roman"/>
          <w:i w:val="1"/>
          <w:sz w:val="24"/>
          <w:highlight w:val="white"/>
          <w:rtl w:val="0"/>
        </w:rPr>
        <w:t xml:space="preserve">Gulliver’s Travels</w:t>
      </w:r>
      <w:r w:rsidDel="00000000" w:rsidR="00000000" w:rsidRPr="00000000">
        <w:rPr>
          <w:rFonts w:ascii="Times New Roman" w:cs="Times New Roman" w:eastAsia="Times New Roman" w:hAnsi="Times New Roman"/>
          <w:sz w:val="24"/>
          <w:highlight w:val="white"/>
          <w:rtl w:val="0"/>
        </w:rPr>
        <w:t xml:space="preserve"> was written as a satire, and Swift safeguards that it is both funny and critical, constantly invading the ways of British society through depictions of made-up lands and the strange daily life of all the inhabitants- all governed solely by passion, reason, or a mix between the two. I plan to present Swift’s text as a kind of laboratory, in which to explore ideas of human nature from Thomas Hobbes’ </w:t>
      </w:r>
      <w:r w:rsidDel="00000000" w:rsidR="00000000" w:rsidRPr="00000000">
        <w:rPr>
          <w:rFonts w:ascii="Times New Roman" w:cs="Times New Roman" w:eastAsia="Times New Roman" w:hAnsi="Times New Roman"/>
          <w:i w:val="1"/>
          <w:sz w:val="24"/>
          <w:highlight w:val="white"/>
          <w:rtl w:val="0"/>
        </w:rPr>
        <w:t xml:space="preserve">Leviathan.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highlight w:val="white"/>
          <w:rtl w:val="0"/>
        </w:rPr>
        <w:tab/>
        <w:t xml:space="preserve">Jonathan Swift was born in 1667, and matured during a dubious time of religious and political corruption. He served as a parson and chaplin in the Church of Ireland, but eventually fell to writing political and religious satire, criticizing the considerable amount of corruption that surrounded him during his time as a clergyman. Swift wrote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at the height of the Enlightenment. In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Swift dissects a great deal of the subject of human nature, and in it depicts the natural human condition, and it’s often melancholy, but occasional hopefulness in a possibility that humankind may harness the ability to reason over succoming to natural passions.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highlight w:val="white"/>
          <w:rtl w:val="0"/>
        </w:rPr>
        <w:tab/>
        <w:t xml:space="preserve">Throughout the four books of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Jonathan Swift brings Gulliver into contact with four individual groups of people, each who approach and execute a desire for reason over passion differently. While the first book identifies with Lemuel Gulliver’s physical pride and passions, each consecutive book deals with politics, intellect, and morality of human nature and Gulliver’s human condition (Monk 48). First, Gulliver arrives shipwrecked upon an island, depicted in </w:t>
      </w:r>
      <w:r w:rsidDel="00000000" w:rsidR="00000000" w:rsidRPr="00000000">
        <w:rPr>
          <w:rFonts w:ascii="Times New Roman" w:cs="Times New Roman" w:eastAsia="Times New Roman" w:hAnsi="Times New Roman"/>
          <w:i w:val="1"/>
          <w:sz w:val="24"/>
          <w:highlight w:val="white"/>
          <w:rtl w:val="0"/>
        </w:rPr>
        <w:t xml:space="preserve">Book I: A Voyage to Lilliput. </w:t>
      </w:r>
      <w:r w:rsidDel="00000000" w:rsidR="00000000" w:rsidRPr="00000000">
        <w:rPr>
          <w:rFonts w:ascii="Times New Roman" w:cs="Times New Roman" w:eastAsia="Times New Roman" w:hAnsi="Times New Roman"/>
          <w:sz w:val="24"/>
          <w:highlight w:val="white"/>
          <w:rtl w:val="0"/>
        </w:rPr>
        <w:t xml:space="preserve">He is a giant among a miniature colony of people with their own language, culture, and system of law. Here, he first identifies with his pride and self importance in terms of physical attributes. While in Lilliput, his vast stature was both the source for great wonder but ultimately great controversy, where he was eventually doomed to torture for a misdeed. In </w:t>
      </w:r>
      <w:r w:rsidDel="00000000" w:rsidR="00000000" w:rsidRPr="00000000">
        <w:rPr>
          <w:rFonts w:ascii="Times New Roman" w:cs="Times New Roman" w:eastAsia="Times New Roman" w:hAnsi="Times New Roman"/>
          <w:i w:val="1"/>
          <w:sz w:val="24"/>
          <w:highlight w:val="white"/>
          <w:rtl w:val="0"/>
        </w:rPr>
        <w:t xml:space="preserve">Book II: A Voyage to Brobdingnag, </w:t>
      </w:r>
      <w:r w:rsidDel="00000000" w:rsidR="00000000" w:rsidRPr="00000000">
        <w:rPr>
          <w:rFonts w:ascii="Times New Roman" w:cs="Times New Roman" w:eastAsia="Times New Roman" w:hAnsi="Times New Roman"/>
          <w:sz w:val="24"/>
          <w:highlight w:val="white"/>
          <w:rtl w:val="0"/>
        </w:rPr>
        <w:t xml:space="preserve">Gulliver is somewhat enlightened to the fact that his version of reality back home in England isn’t the only way people live. He ventures through monstrous crops, where he narrates, “Here I walked on for sometime, but could see little on either Side, it being now near Harvest, and the Corn rising at least forty Foot. I was an Hour walking to the end of this field; which was fenced in with a hedge of at least one hundred and twenty foot high, and the trees so lofty that I could make no Computation of their Altitude.” (Swift 367). Gulliver’s point of view on human nature, and his place in it begins to change and take shape throughout </w:t>
      </w:r>
      <w:r w:rsidDel="00000000" w:rsidR="00000000" w:rsidRPr="00000000">
        <w:rPr>
          <w:rFonts w:ascii="Times New Roman" w:cs="Times New Roman" w:eastAsia="Times New Roman" w:hAnsi="Times New Roman"/>
          <w:i w:val="1"/>
          <w:sz w:val="24"/>
          <w:highlight w:val="white"/>
          <w:rtl w:val="0"/>
        </w:rPr>
        <w:t xml:space="preserve">Book II. </w:t>
      </w:r>
      <w:r w:rsidDel="00000000" w:rsidR="00000000" w:rsidRPr="00000000">
        <w:rPr>
          <w:rFonts w:ascii="Times New Roman" w:cs="Times New Roman" w:eastAsia="Times New Roman" w:hAnsi="Times New Roman"/>
          <w:sz w:val="24"/>
          <w:highlight w:val="white"/>
          <w:rtl w:val="0"/>
        </w:rPr>
        <w:t xml:space="preserve">He comes into contact with massive people, who treat him as property and benefit financially from the novelty of his comparatively small size, eventually ending up in Royal Court where he is kept as a sort of novel pet for entertainment. Throughout these first two voyages, Gulliver is notified of his disproportions in physical but also moral terms. As Gulliver travels to </w:t>
      </w:r>
      <w:r w:rsidDel="00000000" w:rsidR="00000000" w:rsidRPr="00000000">
        <w:rPr>
          <w:rFonts w:ascii="Times New Roman" w:cs="Times New Roman" w:eastAsia="Times New Roman" w:hAnsi="Times New Roman"/>
          <w:i w:val="1"/>
          <w:sz w:val="24"/>
          <w:highlight w:val="white"/>
          <w:rtl w:val="0"/>
        </w:rPr>
        <w:t xml:space="preserve">Laputa </w:t>
      </w:r>
      <w:r w:rsidDel="00000000" w:rsidR="00000000" w:rsidRPr="00000000">
        <w:rPr>
          <w:rFonts w:ascii="Times New Roman" w:cs="Times New Roman" w:eastAsia="Times New Roman" w:hAnsi="Times New Roman"/>
          <w:sz w:val="24"/>
          <w:highlight w:val="white"/>
          <w:rtl w:val="0"/>
        </w:rPr>
        <w:t xml:space="preserve">in </w:t>
      </w:r>
      <w:r w:rsidDel="00000000" w:rsidR="00000000" w:rsidRPr="00000000">
        <w:rPr>
          <w:rFonts w:ascii="Times New Roman" w:cs="Times New Roman" w:eastAsia="Times New Roman" w:hAnsi="Times New Roman"/>
          <w:i w:val="1"/>
          <w:sz w:val="24"/>
          <w:highlight w:val="white"/>
          <w:rtl w:val="0"/>
        </w:rPr>
        <w:t xml:space="preserve">Book III, </w:t>
      </w:r>
      <w:r w:rsidDel="00000000" w:rsidR="00000000" w:rsidRPr="00000000">
        <w:rPr>
          <w:rFonts w:ascii="Times New Roman" w:cs="Times New Roman" w:eastAsia="Times New Roman" w:hAnsi="Times New Roman"/>
          <w:sz w:val="24"/>
          <w:highlight w:val="white"/>
          <w:rtl w:val="0"/>
        </w:rPr>
        <w:t xml:space="preserve">he comes to a realization that while the people pride themselves in mathematics and theoretical disciplines, they are completely clumsy in practical matters of everyday life.  Finally, </w:t>
      </w:r>
      <w:r w:rsidDel="00000000" w:rsidR="00000000" w:rsidRPr="00000000">
        <w:rPr>
          <w:rFonts w:ascii="Times New Roman" w:cs="Times New Roman" w:eastAsia="Times New Roman" w:hAnsi="Times New Roman"/>
          <w:i w:val="1"/>
          <w:sz w:val="24"/>
          <w:highlight w:val="white"/>
          <w:rtl w:val="0"/>
        </w:rPr>
        <w:t xml:space="preserve">Book IV </w:t>
      </w:r>
      <w:r w:rsidDel="00000000" w:rsidR="00000000" w:rsidRPr="00000000">
        <w:rPr>
          <w:rFonts w:ascii="Times New Roman" w:cs="Times New Roman" w:eastAsia="Times New Roman" w:hAnsi="Times New Roman"/>
          <w:sz w:val="24"/>
          <w:highlight w:val="white"/>
          <w:rtl w:val="0"/>
        </w:rPr>
        <w:t xml:space="preserve">depicts Gulliver’s placement in a world ruled by no humans, but horses. Here, he comes into contact with a Hobbesian version of Europeans, called “Yahoos”, who represent all passions overruling reason in human nature, causing a great self-revelation within Gulliver that humans are unable and inept at being reasoning beings who treat each other with respect.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highlight w:val="white"/>
          <w:rtl w:val="0"/>
        </w:rPr>
        <w:t xml:space="preserve">Each excerpt, beginning with </w:t>
      </w:r>
      <w:r w:rsidDel="00000000" w:rsidR="00000000" w:rsidRPr="00000000">
        <w:rPr>
          <w:rFonts w:ascii="Times New Roman" w:cs="Times New Roman" w:eastAsia="Times New Roman" w:hAnsi="Times New Roman"/>
          <w:i w:val="1"/>
          <w:sz w:val="24"/>
          <w:highlight w:val="white"/>
          <w:rtl w:val="0"/>
        </w:rPr>
        <w:t xml:space="preserve">Book I: A Voyage to Lilliput</w:t>
      </w:r>
      <w:r w:rsidDel="00000000" w:rsidR="00000000" w:rsidRPr="00000000">
        <w:rPr>
          <w:rFonts w:ascii="Times New Roman" w:cs="Times New Roman" w:eastAsia="Times New Roman" w:hAnsi="Times New Roman"/>
          <w:sz w:val="24"/>
          <w:highlight w:val="white"/>
          <w:rtl w:val="0"/>
        </w:rPr>
        <w:t xml:space="preserve">, displays results of civilization as a tool by which to magnify our natural faults. During </w:t>
      </w:r>
      <w:r w:rsidDel="00000000" w:rsidR="00000000" w:rsidRPr="00000000">
        <w:rPr>
          <w:rFonts w:ascii="Times New Roman" w:cs="Times New Roman" w:eastAsia="Times New Roman" w:hAnsi="Times New Roman"/>
          <w:i w:val="1"/>
          <w:sz w:val="24"/>
          <w:highlight w:val="white"/>
          <w:rtl w:val="0"/>
        </w:rPr>
        <w:t xml:space="preserve">Book I, </w:t>
      </w:r>
      <w:r w:rsidDel="00000000" w:rsidR="00000000" w:rsidRPr="00000000">
        <w:rPr>
          <w:rFonts w:ascii="Times New Roman" w:cs="Times New Roman" w:eastAsia="Times New Roman" w:hAnsi="Times New Roman"/>
          <w:sz w:val="24"/>
          <w:highlight w:val="white"/>
          <w:rtl w:val="0"/>
        </w:rPr>
        <w:t xml:space="preserve">Jonathan Swift grapples with very tiny people in comparison to Gulliver’s size, and the divine exceptionalism and delusions of grandeur their tininess reflects onto Gulliver’s overblown sense of value. As Gulliver first comes into contact with the Lilliputians, he reflects on their exertion to do something as simple as address him face-to-face, which requires them to erect an apparatus to simply climb upon his chest and attempt to converse with him.  Swift identifies the raw passions in which Gulliver governs his life- and his pride and self-importance which he identifies in light of the new world of the tiny Lilliputians, which surprisingly to Gulliver, believe themselves to be of equal importance, moral stature, and physical ability. During his voyage to Lilliput, Swift ensures that Gulliver’s eyes are opened to his pride and self-important view on himself and his culture back in England. Lilliput serves as an identifier of unreasonable human passions of Gulliver’s time, attempting to open eyes and display the similarities between people in Gulliver’s (and Swift’s times) such as the acrobatic requirements of politicians and the real-life passions of pride and self-importance. </w:t>
      </w:r>
      <w:r w:rsidDel="00000000" w:rsidR="00000000" w:rsidRPr="00000000">
        <w:rPr>
          <w:rFonts w:ascii="Times New Roman" w:cs="Times New Roman" w:eastAsia="Times New Roman" w:hAnsi="Times New Roman"/>
          <w:i w:val="1"/>
          <w:sz w:val="24"/>
          <w:highlight w:val="white"/>
          <w:rtl w:val="0"/>
        </w:rPr>
        <w:t xml:space="preserve">Book I </w:t>
      </w:r>
      <w:r w:rsidDel="00000000" w:rsidR="00000000" w:rsidRPr="00000000">
        <w:rPr>
          <w:rFonts w:ascii="Times New Roman" w:cs="Times New Roman" w:eastAsia="Times New Roman" w:hAnsi="Times New Roman"/>
          <w:sz w:val="24"/>
          <w:highlight w:val="white"/>
          <w:rtl w:val="0"/>
        </w:rPr>
        <w:t xml:space="preserve">serves as a beginning of a series of climactical intensification of tones as we venture further and further into what Samuel Monk describes as the “</w:t>
      </w:r>
      <w:r w:rsidDel="00000000" w:rsidR="00000000" w:rsidRPr="00000000">
        <w:rPr>
          <w:rFonts w:ascii="Times New Roman" w:cs="Times New Roman" w:eastAsia="Times New Roman" w:hAnsi="Times New Roman"/>
          <w:i w:val="1"/>
          <w:sz w:val="24"/>
          <w:highlight w:val="white"/>
          <w:rtl w:val="0"/>
        </w:rPr>
        <w:t xml:space="preserve">black heart of humanity…” </w:t>
      </w:r>
      <w:r w:rsidDel="00000000" w:rsidR="00000000" w:rsidRPr="00000000">
        <w:rPr>
          <w:rFonts w:ascii="Times New Roman" w:cs="Times New Roman" w:eastAsia="Times New Roman" w:hAnsi="Times New Roman"/>
          <w:sz w:val="24"/>
          <w:highlight w:val="white"/>
          <w:rtl w:val="0"/>
        </w:rPr>
        <w:t xml:space="preserve">(Monk 56), meaning Swift ventures us through darker and deeper flaws and examples of humanity’s damning passions throughout books II, III, and IV.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highlight w:val="white"/>
          <w:rtl w:val="0"/>
        </w:rPr>
        <w:t xml:space="preserve">With a basis for differences in humanity from his ventures to Lilliput, Gulliver embarks again on an adventure in </w:t>
      </w:r>
      <w:r w:rsidDel="00000000" w:rsidR="00000000" w:rsidRPr="00000000">
        <w:rPr>
          <w:rFonts w:ascii="Times New Roman" w:cs="Times New Roman" w:eastAsia="Times New Roman" w:hAnsi="Times New Roman"/>
          <w:i w:val="1"/>
          <w:sz w:val="24"/>
          <w:highlight w:val="white"/>
          <w:rtl w:val="0"/>
        </w:rPr>
        <w:t xml:space="preserve">Book II: A Voyage To Brobdingnag</w:t>
      </w:r>
      <w:r w:rsidDel="00000000" w:rsidR="00000000" w:rsidRPr="00000000">
        <w:rPr>
          <w:rFonts w:ascii="Times New Roman" w:cs="Times New Roman" w:eastAsia="Times New Roman" w:hAnsi="Times New Roman"/>
          <w:sz w:val="24"/>
          <w:highlight w:val="white"/>
          <w:rtl w:val="0"/>
        </w:rPr>
        <w:t xml:space="preserve">, landing him once again stranded in a foreign land due to his ship leaving him ashore while he explored the land. Here in the land called Brobdingnag, Gulliver is again comically yet tragically disproportionate compared to the “supreme beings”  who tower over him.  In this book, Jonathan Swift makes Gulliver aware of his complete insignificance in the Brobdingnagian world.  Each book preceding </w:t>
      </w:r>
      <w:r w:rsidDel="00000000" w:rsidR="00000000" w:rsidRPr="00000000">
        <w:rPr>
          <w:rFonts w:ascii="Times New Roman" w:cs="Times New Roman" w:eastAsia="Times New Roman" w:hAnsi="Times New Roman"/>
          <w:i w:val="1"/>
          <w:sz w:val="24"/>
          <w:highlight w:val="white"/>
          <w:rtl w:val="0"/>
        </w:rPr>
        <w:t xml:space="preserve">Book I </w:t>
      </w:r>
      <w:r w:rsidDel="00000000" w:rsidR="00000000" w:rsidRPr="00000000">
        <w:rPr>
          <w:rFonts w:ascii="Times New Roman" w:cs="Times New Roman" w:eastAsia="Times New Roman" w:hAnsi="Times New Roman"/>
          <w:sz w:val="24"/>
          <w:highlight w:val="white"/>
          <w:rtl w:val="0"/>
        </w:rPr>
        <w:t xml:space="preserve">attempts at human progress, requiring depth and self understanding of Gulliver’s own passions. Gulliver’s pride shrivels, and his physical insignificance causes his state of humanity to become an embarrassment. Jonathan Swift first provided an inflated view of passion’s pride while Gulliver towered over the Lilliputians, but then flipped the script, allowing for humility to take the place of self-importance among the giants.  Gulliver is forced to display moral and physical courage among the Brobdingnagians, fending off rats who attempt to eat him alive, and to draw attention to the tiniest details, magnifying flaws and the natural state of humanity.  Gulliver is also demeaned mentally through conversations with the king, who belittles his English tales of valor and war to inhumane, brute, and vile acts only capable of animals. He is ultimately humbled in his frail state, where he comes to grips with his overall insignificance to the world.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r>
      <w:r w:rsidDel="00000000" w:rsidR="00000000" w:rsidRPr="00000000">
        <w:rPr>
          <w:rFonts w:ascii="Times New Roman" w:cs="Times New Roman" w:eastAsia="Times New Roman" w:hAnsi="Times New Roman"/>
          <w:i w:val="1"/>
          <w:sz w:val="24"/>
          <w:highlight w:val="white"/>
          <w:rtl w:val="0"/>
        </w:rPr>
        <w:t xml:space="preserve">Book III: A Voyage to Laputa, </w:t>
      </w:r>
      <w:r w:rsidDel="00000000" w:rsidR="00000000" w:rsidRPr="00000000">
        <w:rPr>
          <w:rFonts w:ascii="Times New Roman" w:cs="Times New Roman" w:eastAsia="Times New Roman" w:hAnsi="Times New Roman"/>
          <w:sz w:val="24"/>
          <w:highlight w:val="white"/>
          <w:rtl w:val="0"/>
        </w:rPr>
        <w:t xml:space="preserve">acts as a sort of interruption to Gulliver’s progress of his self-realization by way of misproportion, described as a land where, “Laputa is a macabre scherzo on science, politics, and economics as practiced by madmen…” (Monk 56) which ends Gulliver’s disproportioned adventures in terms of physical appearance, and enters into a world carefully constructed by Jonathan Swift which misuses and abuses the human’s ability to reason.  Gulliver lands upon the Laputa’s island in the clouds by way of pirates attacking his ship.  He happens to find a Dutch Christian among the pirates, with whom he pleads for his life. A Japanese non-Christian ends up sparing his life, bewildering Gulliver at the mercy given by this man compared to the fellow Christian he originally put his faith in. Gulliver finds himself ashore once again, where the third book begins. This section is explicitly demeaning to those who only display evidence of reason, with the absence of any passions, giving Gulliver a context which to apply the lessons of humility in humanity he has learned in his previous two voyages.  Although the Laputa people are solely reasoning beings, they are satirically Swift’s least intelligent representation of humanity in the entire book.  The individuals are incapable of passions which, in my interpretation of the book, drives practicality.  At this point in the novel, Gulliver is built up to be large and in charge by the Lilliputians because of his physical stature, then belittled and humbled by the vastness of the Brobdingnagians, and now his experiences are put in context and set to be completely confused by that which he was beginning to believe to be supreme: reason.  The Laputa people are purely motivated by theory, and Jonathan Swift forces Gulliver to break bonds with a world where theoretical doing will lead to mindlessness and incapability of feeling and acting on those feelings independent from another’s thoughts.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t xml:space="preserve">After visiting Laputa, Gulliver again becomes restless after a mere five months and embarks on a ship called </w:t>
      </w:r>
      <w:r w:rsidDel="00000000" w:rsidR="00000000" w:rsidRPr="00000000">
        <w:rPr>
          <w:rFonts w:ascii="Times New Roman" w:cs="Times New Roman" w:eastAsia="Times New Roman" w:hAnsi="Times New Roman"/>
          <w:i w:val="1"/>
          <w:sz w:val="24"/>
          <w:highlight w:val="white"/>
          <w:rtl w:val="0"/>
        </w:rPr>
        <w:t xml:space="preserve">Adventure. </w:t>
      </w:r>
      <w:r w:rsidDel="00000000" w:rsidR="00000000" w:rsidRPr="00000000">
        <w:rPr>
          <w:rFonts w:ascii="Times New Roman" w:cs="Times New Roman" w:eastAsia="Times New Roman" w:hAnsi="Times New Roman"/>
          <w:sz w:val="24"/>
          <w:highlight w:val="white"/>
          <w:rtl w:val="0"/>
        </w:rPr>
        <w:t xml:space="preserve">While on the ship, his crew becomes sick and he is required to recruit crewmen along the way, which eventually mutiny and cast Gulliver onto an unknown shore to fend for himself. When he arrives at a foreign land for the fourth time in a row, Gulliver begins to venture away from the water towards possible civilization.  Here, in the land he comes to know as Houyhnhnm, Jonathan Swift applies all Gulliver’s past experiences through Books I, II, and III. Swift strategically leads Gulliver to draw conclusion that true humanity, civility, and virtue is unattainable by humankind.  At first glance, Gulliver first believes the island to be inhabited by human savages. Gulliver describes them, “I fell into a beaten Road, where I saw many Tracks of human Feet, and some of Cows, but most of Horses.” (Swift 454) Gulliver comes into contact with creatures with four extremities, who are brutish, violent, and ultimately only act in self-interest to their basic needs and desires. The creatures, called Yahoos, are completely absent of reason.  Little did he know, these footprints of humans were that of the Yahoos- those with four extremities, which Gulliver is eventually brought to grips in being related as natural, uncivilized human beings. He is forced into a realization with his narcissism of minor differences when attempting to explain his superiority above the Yahoos to the horses who govern the land. Throughout </w:t>
      </w:r>
      <w:r w:rsidDel="00000000" w:rsidR="00000000" w:rsidRPr="00000000">
        <w:rPr>
          <w:rFonts w:ascii="Times New Roman" w:cs="Times New Roman" w:eastAsia="Times New Roman" w:hAnsi="Times New Roman"/>
          <w:i w:val="1"/>
          <w:sz w:val="24"/>
          <w:highlight w:val="white"/>
          <w:rtl w:val="0"/>
        </w:rPr>
        <w:t xml:space="preserve">Book IV,</w:t>
      </w:r>
      <w:r w:rsidDel="00000000" w:rsidR="00000000" w:rsidRPr="00000000">
        <w:rPr>
          <w:rFonts w:ascii="Times New Roman" w:cs="Times New Roman" w:eastAsia="Times New Roman" w:hAnsi="Times New Roman"/>
          <w:sz w:val="24"/>
          <w:highlight w:val="white"/>
          <w:rtl w:val="0"/>
        </w:rPr>
        <w:t xml:space="preserve"> Gulliver begins to realize he ultimately cannot distinguish himself and those humans back in England from the Yahoos, because although they live naked like animals, all describable characteristics are eerily similar between the humankind Gulliver is familiar with and that of the brute animal-like Yahoos. The longer Gulliver resided in the presence of the kind, gentle, and deeply good Houyhnhnms, the more he becomes disgusted, disgraced, disembodied with his human characteristics.  He loathes himself entirely, and submits himself to become as much like the horses as possible.  These horses, represented by Swift as those who are capable of embodying passion over reason without complete destruction, are incapable of lying. Their language has no word for it, except for “saying that which is not”.  These horses are moral and rational beings, with simple language who knew nothing of good and evil. The Houyhnhnms explain to Gulliver, “That the Use of Speech was to make us understand one another, and to receive Information of Facts; now if any one </w:t>
      </w:r>
      <w:r w:rsidDel="00000000" w:rsidR="00000000" w:rsidRPr="00000000">
        <w:rPr>
          <w:rFonts w:ascii="Times New Roman" w:cs="Times New Roman" w:eastAsia="Times New Roman" w:hAnsi="Times New Roman"/>
          <w:i w:val="1"/>
          <w:sz w:val="24"/>
          <w:highlight w:val="white"/>
          <w:rtl w:val="0"/>
        </w:rPr>
        <w:t xml:space="preserve">said the thing which was not, </w:t>
      </w:r>
      <w:r w:rsidDel="00000000" w:rsidR="00000000" w:rsidRPr="00000000">
        <w:rPr>
          <w:rFonts w:ascii="Times New Roman" w:cs="Times New Roman" w:eastAsia="Times New Roman" w:hAnsi="Times New Roman"/>
          <w:sz w:val="24"/>
          <w:highlight w:val="white"/>
          <w:rtl w:val="0"/>
        </w:rPr>
        <w:t xml:space="preserve">these Ends were defeated;” (Swift 465).   Gulliver submits to his inevitable indecency of humanity, which his travels have proven his kind incapable of harnessing passion, reason, or a place between the two. Jonathan Swift uses this final book as a device of self-actualization and realization for Gulliver, and for the reader. Gulliver eventually returns to his homeland after the horses find him unfit to inhabit their land, and slips into a state of disgust for his family and all human beings.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t xml:space="preserve">The final book ends on a melancholy note of disgust and unhappiness in Gulliver’s life, destined to live as a Yahoo incapable of harnessing his human passions over reason.  Gulliver identifies he is prideful, full of lust, hate, and disgust, and there is nothing he can do about it but rot in solitude.  He despises his previous actions of procreation, or adding more ‘yahoos’ to the earth to defile it.  Ending as a true satire does, Swift purposefully ends Gulliver’s story without a sliver of hope or recommendation to improve the state of humankind, but rather leaves the reader with their thoughts on human passions of physical appearance, politics, intellect, and morality in our own human nature.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t xml:space="preserve">Concluding Jonathan Swift’s four books in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I could not help but realize the contextual factors in which Gulliver entered each human (and non-human) experience throughout all four books compared to the occasion in which he was brought to travel in the first place. In </w:t>
      </w:r>
      <w:r w:rsidDel="00000000" w:rsidR="00000000" w:rsidRPr="00000000">
        <w:rPr>
          <w:rFonts w:ascii="Times New Roman" w:cs="Times New Roman" w:eastAsia="Times New Roman" w:hAnsi="Times New Roman"/>
          <w:i w:val="1"/>
          <w:sz w:val="24"/>
          <w:highlight w:val="white"/>
          <w:rtl w:val="0"/>
        </w:rPr>
        <w:t xml:space="preserve">Book I, </w:t>
      </w:r>
      <w:r w:rsidDel="00000000" w:rsidR="00000000" w:rsidRPr="00000000">
        <w:rPr>
          <w:rFonts w:ascii="Times New Roman" w:cs="Times New Roman" w:eastAsia="Times New Roman" w:hAnsi="Times New Roman"/>
          <w:sz w:val="24"/>
          <w:highlight w:val="white"/>
          <w:rtl w:val="0"/>
        </w:rPr>
        <w:t xml:space="preserve">Gulliver simply leaves and encounters an unfortunate violent storm where he is shipwrecked and a lone survivor on an uncharted island. This sets him up for discovery and adventure with no premise for expectation. In </w:t>
      </w:r>
      <w:r w:rsidDel="00000000" w:rsidR="00000000" w:rsidRPr="00000000">
        <w:rPr>
          <w:rFonts w:ascii="Times New Roman" w:cs="Times New Roman" w:eastAsia="Times New Roman" w:hAnsi="Times New Roman"/>
          <w:i w:val="1"/>
          <w:sz w:val="24"/>
          <w:highlight w:val="white"/>
          <w:rtl w:val="0"/>
        </w:rPr>
        <w:t xml:space="preserve">Book II, </w:t>
      </w:r>
      <w:r w:rsidDel="00000000" w:rsidR="00000000" w:rsidRPr="00000000">
        <w:rPr>
          <w:rFonts w:ascii="Times New Roman" w:cs="Times New Roman" w:eastAsia="Times New Roman" w:hAnsi="Times New Roman"/>
          <w:sz w:val="24"/>
          <w:highlight w:val="white"/>
          <w:rtl w:val="0"/>
        </w:rPr>
        <w:t xml:space="preserve">Gulliver explores a new land as his ship beaches temporarily, only to find himself left behind and abandoned by careless associates. This presents itself thematically throughout his experiences in Brobdingnag, confirming his fears of the English being ruthless and heartless as brought to light through his conversations with the King.  </w:t>
      </w:r>
      <w:r w:rsidDel="00000000" w:rsidR="00000000" w:rsidRPr="00000000">
        <w:rPr>
          <w:rFonts w:ascii="Times New Roman" w:cs="Times New Roman" w:eastAsia="Times New Roman" w:hAnsi="Times New Roman"/>
          <w:i w:val="1"/>
          <w:sz w:val="24"/>
          <w:highlight w:val="white"/>
          <w:rtl w:val="0"/>
        </w:rPr>
        <w:t xml:space="preserve">Book III </w:t>
      </w:r>
      <w:r w:rsidDel="00000000" w:rsidR="00000000" w:rsidRPr="00000000">
        <w:rPr>
          <w:rFonts w:ascii="Times New Roman" w:cs="Times New Roman" w:eastAsia="Times New Roman" w:hAnsi="Times New Roman"/>
          <w:sz w:val="24"/>
          <w:highlight w:val="white"/>
          <w:rtl w:val="0"/>
        </w:rPr>
        <w:t xml:space="preserve">puts Gulliver in the hands of pirates, where he pleads for his life to a Christian, only to receive mercy from a non-Christian Japanese pirate.  His unexpected fortune from that of a non-Christian confuses Gulliver, leading up to his odd experience with a group of people who are impractical.  Finally, </w:t>
      </w:r>
      <w:r w:rsidDel="00000000" w:rsidR="00000000" w:rsidRPr="00000000">
        <w:rPr>
          <w:rFonts w:ascii="Times New Roman" w:cs="Times New Roman" w:eastAsia="Times New Roman" w:hAnsi="Times New Roman"/>
          <w:i w:val="1"/>
          <w:sz w:val="24"/>
          <w:highlight w:val="white"/>
          <w:rtl w:val="0"/>
        </w:rPr>
        <w:t xml:space="preserve">Book IV </w:t>
      </w:r>
      <w:r w:rsidDel="00000000" w:rsidR="00000000" w:rsidRPr="00000000">
        <w:rPr>
          <w:rFonts w:ascii="Times New Roman" w:cs="Times New Roman" w:eastAsia="Times New Roman" w:hAnsi="Times New Roman"/>
          <w:sz w:val="24"/>
          <w:highlight w:val="white"/>
          <w:rtl w:val="0"/>
        </w:rPr>
        <w:t xml:space="preserve">begins with Gulliver’s final journey ending in distrust and lies by mutiny from his crew, who abandon him on an unknown shore to die.  He comes to grips with the inhumanity of his people with the Houyhnhnms who simply cannot lie or deceive, because their language is absent of such concepts, let alone words. Swift precisely and deliberately sets Gulliver up, as well as his readers, to think more deeply of our life experiences among other people in relation to the tales of the Lilliputians, Brobdingnagians, people of Laputa, and Houyhnhnms.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t xml:space="preserve">Returning to the era in which Swift wrote </w:t>
      </w:r>
      <w:r w:rsidDel="00000000" w:rsidR="00000000" w:rsidRPr="00000000">
        <w:rPr>
          <w:rFonts w:ascii="Times New Roman" w:cs="Times New Roman" w:eastAsia="Times New Roman" w:hAnsi="Times New Roman"/>
          <w:i w:val="1"/>
          <w:sz w:val="24"/>
          <w:highlight w:val="white"/>
          <w:rtl w:val="0"/>
        </w:rPr>
        <w:t xml:space="preserve">Gulliver’s Travels</w:t>
      </w:r>
      <w:r w:rsidDel="00000000" w:rsidR="00000000" w:rsidRPr="00000000">
        <w:rPr>
          <w:rFonts w:ascii="Times New Roman" w:cs="Times New Roman" w:eastAsia="Times New Roman" w:hAnsi="Times New Roman"/>
          <w:sz w:val="24"/>
          <w:highlight w:val="white"/>
          <w:rtl w:val="0"/>
        </w:rPr>
        <w:t xml:space="preserve">, The Enlightenment is primarily defined as a period in which individuals searched for unbiased truth within their logical world. Thomas Hobbes, a philosopher who embodied the Enlightenment period, worked to combine the roles of individuals within the overall structure of humanity in </w:t>
      </w:r>
      <w:r w:rsidDel="00000000" w:rsidR="00000000" w:rsidRPr="00000000">
        <w:rPr>
          <w:rFonts w:ascii="Times New Roman" w:cs="Times New Roman" w:eastAsia="Times New Roman" w:hAnsi="Times New Roman"/>
          <w:i w:val="1"/>
          <w:sz w:val="24"/>
          <w:highlight w:val="white"/>
          <w:rtl w:val="0"/>
        </w:rPr>
        <w:t xml:space="preserve">Leviathan. </w:t>
      </w:r>
      <w:r w:rsidDel="00000000" w:rsidR="00000000" w:rsidRPr="00000000">
        <w:rPr>
          <w:rFonts w:ascii="Times New Roman" w:cs="Times New Roman" w:eastAsia="Times New Roman" w:hAnsi="Times New Roman"/>
          <w:sz w:val="24"/>
          <w:highlight w:val="white"/>
          <w:rtl w:val="0"/>
        </w:rPr>
        <w:t xml:space="preserve">Thomas Hobbes became famous for his take on human nature and our natural condition, describing it as “the life of man, solitary, poor, nasty, brutish, and short” (Hobbes 77).  He believed human nature to be brutish, violent, and unable to harness reason without absolute monarchy governing laws and reason. As displayed in Jonathan Swift’s entire book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Hobbes’ ideals were a great influence on each set of people Gulliver interacts with, ending finally with the ultimate display of Hobbesian nature and Gulliver’s self-identification in the Yahoos throughout </w:t>
      </w:r>
      <w:r w:rsidDel="00000000" w:rsidR="00000000" w:rsidRPr="00000000">
        <w:rPr>
          <w:rFonts w:ascii="Times New Roman" w:cs="Times New Roman" w:eastAsia="Times New Roman" w:hAnsi="Times New Roman"/>
          <w:i w:val="1"/>
          <w:sz w:val="24"/>
          <w:highlight w:val="white"/>
          <w:rtl w:val="0"/>
        </w:rPr>
        <w:t xml:space="preserve">Book IV. </w:t>
      </w:r>
      <w:r w:rsidDel="00000000" w:rsidR="00000000" w:rsidRPr="00000000">
        <w:rPr>
          <w:rFonts w:ascii="Times New Roman" w:cs="Times New Roman" w:eastAsia="Times New Roman" w:hAnsi="Times New Roman"/>
          <w:sz w:val="24"/>
          <w:highlight w:val="white"/>
          <w:rtl w:val="0"/>
        </w:rPr>
        <w:t xml:space="preserve">Hobbes’ beliefs aligned with the monarchy, insomuch as that they had the God-given jurisdiction which can defeat the “nasty, brutish,” human condition we are condemned to.  All in all, Hobbes believed that we as humans alone are unable to harness the passion we are condemned to without divine intervention. Jonathan Swift’s portrait of Lemuel Gulliver in the final pages of </w:t>
      </w:r>
      <w:r w:rsidDel="00000000" w:rsidR="00000000" w:rsidRPr="00000000">
        <w:rPr>
          <w:rFonts w:ascii="Times New Roman" w:cs="Times New Roman" w:eastAsia="Times New Roman" w:hAnsi="Times New Roman"/>
          <w:i w:val="1"/>
          <w:sz w:val="24"/>
          <w:highlight w:val="white"/>
          <w:rtl w:val="0"/>
        </w:rPr>
        <w:t xml:space="preserve">Gulliver’s Travels </w:t>
      </w:r>
      <w:r w:rsidDel="00000000" w:rsidR="00000000" w:rsidRPr="00000000">
        <w:rPr>
          <w:rFonts w:ascii="Times New Roman" w:cs="Times New Roman" w:eastAsia="Times New Roman" w:hAnsi="Times New Roman"/>
          <w:sz w:val="24"/>
          <w:highlight w:val="white"/>
          <w:rtl w:val="0"/>
        </w:rPr>
        <w:t xml:space="preserve">depicts this destiny of disgust and unhappiness we may find ourselves in if God does not intervene. Both Jonathan Swift and Thomas Hobbes were men who believed in God, who sought divine approval of humanly actions and cited divine intervention for humankind’s successes and triumphs. Hobbes’ theories were not prescribed from any specific religious theory, but they did form on the basis of God as the true supreme being.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highlight w:val="white"/>
          <w:rtl w:val="0"/>
        </w:rPr>
        <w:tab/>
        <w:t xml:space="preserve">Hobbes’ description and explanation of human nature is a popular one, however John Locke later in the 1680’s wrote arguing Hobbes’ theories on the state of human nature. In his originally anonymously published work,</w:t>
      </w:r>
      <w:r w:rsidDel="00000000" w:rsidR="00000000" w:rsidRPr="00000000">
        <w:rPr>
          <w:rFonts w:ascii="Times New Roman" w:cs="Times New Roman" w:eastAsia="Times New Roman" w:hAnsi="Times New Roman"/>
          <w:i w:val="1"/>
          <w:sz w:val="24"/>
          <w:highlight w:val="white"/>
          <w:rtl w:val="0"/>
        </w:rPr>
        <w:t xml:space="preserve"> Two Treatises of Government, </w:t>
      </w:r>
      <w:r w:rsidDel="00000000" w:rsidR="00000000" w:rsidRPr="00000000">
        <w:rPr>
          <w:rFonts w:ascii="Times New Roman" w:cs="Times New Roman" w:eastAsia="Times New Roman" w:hAnsi="Times New Roman"/>
          <w:sz w:val="24"/>
          <w:highlight w:val="white"/>
          <w:rtl w:val="0"/>
        </w:rPr>
        <w:t xml:space="preserve">Locke responds and theorizes with Hobbes’ point of view, “To understand political power aright, and derive it from it’s original, we must consider what state all men are naturally in, and that is a state of perfect freedom to order their actions and dispose of their possessions and persons as they think fit, within the bounds of the law of nature…” (Locke Book II Chapter II).   From Locke’s point of view in response to Hobbes’ ideas, laws of nature are available and given to all humans genuinely at birth. In Locke’s words, we as humans are all naturally cooperative due to equality of the laws of nature. This directly contradicts Thomas Hobbes’ view that humans are at a constant battle with one another from birth until imminent death by another’s hand, unless the divine intervenes in the form of absolute sovereignty.  Locke believes we naturally cooperate, while Hobbes believes we naturally must be submissive to a sovereign in hopes to cooperate.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highlight w:val="white"/>
          <w:rtl w:val="0"/>
        </w:rPr>
        <w:t xml:space="preserve">Although Swift’s writings were directly correlated and related to Thomas Hobbes’ theories on the laws of human nature and man’s inability to control reason over passion, Gulliver tempts the theories of John Locke’s </w:t>
      </w:r>
      <w:r w:rsidDel="00000000" w:rsidR="00000000" w:rsidRPr="00000000">
        <w:rPr>
          <w:rFonts w:ascii="Times New Roman" w:cs="Times New Roman" w:eastAsia="Times New Roman" w:hAnsi="Times New Roman"/>
          <w:i w:val="1"/>
          <w:sz w:val="24"/>
          <w:highlight w:val="white"/>
          <w:rtl w:val="0"/>
        </w:rPr>
        <w:t xml:space="preserve">Two Treatises of Government,</w:t>
      </w:r>
      <w:r w:rsidDel="00000000" w:rsidR="00000000" w:rsidRPr="00000000">
        <w:rPr>
          <w:rFonts w:ascii="Times New Roman" w:cs="Times New Roman" w:eastAsia="Times New Roman" w:hAnsi="Times New Roman"/>
          <w:sz w:val="24"/>
          <w:highlight w:val="white"/>
          <w:rtl w:val="0"/>
        </w:rPr>
        <w:t xml:space="preserve"> proving he was able to self-actualize his own state through his experiences in Lilliput, Brobdingnag, Laputa, and Houyhnhnm, and place himself in a world where he became cooperative upon the premise that he must do so to go on living peacefully and </w:t>
      </w:r>
      <w:r w:rsidDel="00000000" w:rsidR="00000000" w:rsidRPr="00000000">
        <w:rPr>
          <w:rFonts w:ascii="Times New Roman" w:cs="Times New Roman" w:eastAsia="Times New Roman" w:hAnsi="Times New Roman"/>
          <w:i w:val="1"/>
          <w:sz w:val="24"/>
          <w:highlight w:val="white"/>
          <w:rtl w:val="0"/>
        </w:rPr>
        <w:t xml:space="preserve">reasonably </w:t>
      </w:r>
      <w:r w:rsidDel="00000000" w:rsidR="00000000" w:rsidRPr="00000000">
        <w:rPr>
          <w:rFonts w:ascii="Times New Roman" w:cs="Times New Roman" w:eastAsia="Times New Roman" w:hAnsi="Times New Roman"/>
          <w:sz w:val="24"/>
          <w:highlight w:val="white"/>
          <w:rtl w:val="0"/>
        </w:rPr>
        <w:t xml:space="preserve">simply on his own human accord. </w:t>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jc w:val="center"/>
      </w:pPr>
      <w:r w:rsidDel="00000000" w:rsidR="00000000" w:rsidRPr="00000000">
        <w:rPr>
          <w:rFonts w:ascii="Times New Roman" w:cs="Times New Roman" w:eastAsia="Times New Roman" w:hAnsi="Times New Roman"/>
          <w:sz w:val="24"/>
          <w:highlight w:val="white"/>
          <w:rtl w:val="0"/>
        </w:rPr>
        <w:t xml:space="preserve">Sources Cited</w:t>
      </w:r>
    </w:p>
    <w:p w:rsidR="00000000" w:rsidDel="00000000" w:rsidP="00000000" w:rsidRDefault="00000000" w:rsidRPr="00000000">
      <w:pPr>
        <w:spacing w:line="327.27272727272725" w:lineRule="auto"/>
        <w:contextualSpacing w:val="0"/>
      </w:pPr>
      <w:r w:rsidDel="00000000" w:rsidR="00000000" w:rsidRPr="00000000">
        <w:rPr>
          <w:color w:val="333333"/>
          <w:highlight w:val="white"/>
          <w:rtl w:val="0"/>
        </w:rPr>
        <w:t xml:space="preserve">Hobbes, Thomas. </w:t>
      </w:r>
      <w:r w:rsidDel="00000000" w:rsidR="00000000" w:rsidRPr="00000000">
        <w:rPr>
          <w:i w:val="1"/>
          <w:color w:val="333333"/>
          <w:highlight w:val="white"/>
          <w:rtl w:val="0"/>
        </w:rPr>
        <w:t xml:space="preserve">Leviathan</w:t>
      </w:r>
      <w:r w:rsidDel="00000000" w:rsidR="00000000" w:rsidRPr="00000000">
        <w:rPr>
          <w:color w:val="333333"/>
          <w:highlight w:val="white"/>
          <w:rtl w:val="0"/>
        </w:rPr>
        <w:t xml:space="preserve">. 1651. Print.</w:t>
      </w:r>
    </w:p>
    <w:p w:rsidR="00000000" w:rsidDel="00000000" w:rsidP="00000000" w:rsidRDefault="00000000" w:rsidRPr="00000000">
      <w:pPr>
        <w:spacing w:line="327.27272727272725" w:lineRule="auto"/>
        <w:contextualSpacing w:val="0"/>
      </w:pPr>
      <w:r w:rsidDel="00000000" w:rsidR="00000000" w:rsidRPr="00000000">
        <w:rPr>
          <w:rtl w:val="0"/>
        </w:rPr>
      </w:r>
    </w:p>
    <w:p w:rsidR="00000000" w:rsidDel="00000000" w:rsidP="00000000" w:rsidRDefault="00000000" w:rsidRPr="00000000">
      <w:pPr>
        <w:spacing w:line="327.27272727272725" w:lineRule="auto"/>
        <w:ind w:left="270" w:hanging="270"/>
        <w:contextualSpacing w:val="0"/>
      </w:pPr>
      <w:r w:rsidDel="00000000" w:rsidR="00000000" w:rsidRPr="00000000">
        <w:rPr>
          <w:color w:val="333333"/>
          <w:highlight w:val="white"/>
          <w:rtl w:val="0"/>
        </w:rPr>
        <w:t xml:space="preserve">Hook, Samuel. "Pseudo-Utopian Ideals: A Modern View of Gulliver’s Travels." </w:t>
      </w:r>
      <w:r w:rsidDel="00000000" w:rsidR="00000000" w:rsidRPr="00000000">
        <w:rPr>
          <w:i w:val="1"/>
          <w:color w:val="333333"/>
          <w:highlight w:val="white"/>
          <w:rtl w:val="0"/>
        </w:rPr>
        <w:t xml:space="preserve">HubPage</w:t>
      </w:r>
      <w:r w:rsidDel="00000000" w:rsidR="00000000" w:rsidRPr="00000000">
        <w:rPr>
          <w:color w:val="333333"/>
          <w:highlight w:val="white"/>
          <w:rtl w:val="0"/>
        </w:rPr>
        <w:t xml:space="preserve">. Web.</w:t>
      </w:r>
    </w:p>
    <w:p w:rsidR="00000000" w:rsidDel="00000000" w:rsidP="00000000" w:rsidRDefault="00000000" w:rsidRPr="00000000">
      <w:pPr>
        <w:spacing w:line="327.27272727272725" w:lineRule="auto"/>
        <w:contextualSpacing w:val="0"/>
      </w:pPr>
      <w:r w:rsidDel="00000000" w:rsidR="00000000" w:rsidRPr="00000000">
        <w:rPr>
          <w:rtl w:val="0"/>
        </w:rPr>
      </w:r>
    </w:p>
    <w:p w:rsidR="00000000" w:rsidDel="00000000" w:rsidP="00000000" w:rsidRDefault="00000000" w:rsidRPr="00000000">
      <w:pPr>
        <w:spacing w:line="327.27272727272725" w:lineRule="auto"/>
        <w:ind w:left="270"/>
        <w:contextualSpacing w:val="0"/>
      </w:pPr>
      <w:r w:rsidDel="00000000" w:rsidR="00000000" w:rsidRPr="00000000">
        <w:rPr>
          <w:color w:val="333333"/>
          <w:highlight w:val="white"/>
          <w:rtl w:val="0"/>
        </w:rPr>
        <w:t xml:space="preserve">Locke, John. "An Essay Concerning The True Original, Extent and End of Civil Government." </w:t>
      </w:r>
      <w:r w:rsidDel="00000000" w:rsidR="00000000" w:rsidRPr="00000000">
        <w:rPr>
          <w:i w:val="1"/>
          <w:color w:val="333333"/>
          <w:highlight w:val="white"/>
          <w:rtl w:val="0"/>
        </w:rPr>
        <w:t xml:space="preserve">Two Treatises on Government</w:t>
      </w:r>
      <w:r w:rsidDel="00000000" w:rsidR="00000000" w:rsidRPr="00000000">
        <w:rPr>
          <w:color w:val="333333"/>
          <w:highlight w:val="white"/>
          <w:rtl w:val="0"/>
        </w:rPr>
        <w:t xml:space="preserve">. 1689. Print.</w:t>
      </w:r>
    </w:p>
    <w:p w:rsidR="00000000" w:rsidDel="00000000" w:rsidP="00000000" w:rsidRDefault="00000000" w:rsidRPr="00000000">
      <w:pPr>
        <w:spacing w:line="327.27272727272725" w:lineRule="auto"/>
        <w:contextualSpacing w:val="0"/>
      </w:pPr>
      <w:r w:rsidDel="00000000" w:rsidR="00000000" w:rsidRPr="00000000">
        <w:rPr>
          <w:rtl w:val="0"/>
        </w:rPr>
      </w:r>
    </w:p>
    <w:p w:rsidR="00000000" w:rsidDel="00000000" w:rsidP="00000000" w:rsidRDefault="00000000" w:rsidRPr="00000000">
      <w:pPr>
        <w:spacing w:line="327.27272727272725" w:lineRule="auto"/>
        <w:ind w:left="270"/>
        <w:contextualSpacing w:val="0"/>
      </w:pPr>
      <w:r w:rsidDel="00000000" w:rsidR="00000000" w:rsidRPr="00000000">
        <w:rPr>
          <w:color w:val="333333"/>
          <w:highlight w:val="white"/>
          <w:rtl w:val="0"/>
        </w:rPr>
        <w:t xml:space="preserve">Monk, Samuel. "The Pride of Lemuel Gulliver." </w:t>
      </w:r>
      <w:r w:rsidDel="00000000" w:rsidR="00000000" w:rsidRPr="00000000">
        <w:rPr>
          <w:i w:val="1"/>
          <w:color w:val="333333"/>
          <w:highlight w:val="white"/>
          <w:rtl w:val="0"/>
        </w:rPr>
        <w:t xml:space="preserve">The Sewanee Review</w:t>
      </w:r>
      <w:r w:rsidDel="00000000" w:rsidR="00000000" w:rsidRPr="00000000">
        <w:rPr>
          <w:color w:val="333333"/>
          <w:highlight w:val="white"/>
          <w:rtl w:val="0"/>
        </w:rPr>
        <w:t xml:space="preserve"> 63.1 (1955): 48-71. Print.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27.27272727272725" w:lineRule="auto"/>
        <w:contextualSpacing w:val="0"/>
      </w:pPr>
      <w:r w:rsidDel="00000000" w:rsidR="00000000" w:rsidRPr="00000000">
        <w:rPr>
          <w:color w:val="333333"/>
          <w:highlight w:val="white"/>
          <w:rtl w:val="0"/>
        </w:rPr>
        <w:t xml:space="preserve">Swift, Jonathan. </w:t>
      </w:r>
      <w:r w:rsidDel="00000000" w:rsidR="00000000" w:rsidRPr="00000000">
        <w:rPr>
          <w:i w:val="1"/>
          <w:color w:val="333333"/>
          <w:highlight w:val="white"/>
          <w:rtl w:val="0"/>
        </w:rPr>
        <w:t xml:space="preserve">Gulliver's Travels</w:t>
      </w:r>
      <w:r w:rsidDel="00000000" w:rsidR="00000000" w:rsidRPr="00000000">
        <w:rPr>
          <w:color w:val="333333"/>
          <w:highlight w:val="white"/>
          <w:rtl w:val="0"/>
        </w:rPr>
        <w:t xml:space="preserve">. 1726. Print.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27.27272727272725" w:lineRule="auto"/>
        <w:ind w:left="270"/>
        <w:contextualSpacing w:val="0"/>
      </w:pPr>
      <w:r w:rsidDel="00000000" w:rsidR="00000000" w:rsidRPr="00000000">
        <w:rPr>
          <w:color w:val="333333"/>
          <w:highlight w:val="white"/>
          <w:rtl w:val="0"/>
        </w:rPr>
        <w:t xml:space="preserve">Swift, Jonathan. </w:t>
      </w:r>
      <w:r w:rsidDel="00000000" w:rsidR="00000000" w:rsidRPr="00000000">
        <w:rPr>
          <w:i w:val="1"/>
          <w:color w:val="333333"/>
          <w:highlight w:val="white"/>
          <w:rtl w:val="0"/>
        </w:rPr>
        <w:t xml:space="preserve">The Essential Writings of Jonathan Swift</w:t>
      </w:r>
      <w:r w:rsidDel="00000000" w:rsidR="00000000" w:rsidRPr="00000000">
        <w:rPr>
          <w:color w:val="333333"/>
          <w:highlight w:val="white"/>
          <w:rtl w:val="0"/>
        </w:rPr>
        <w:t xml:space="preserve">. Norton Critical Edition ed. Norton. Print.</w:t>
      </w: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sectPr>
      <w:headerReference r:id="rId5" w:type="default"/>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t xml:space="preserve">Dobson </w:t>
    </w: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eader" Target="header1.xml"/></Relationships>
</file>